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tLeast"/>
        <w:jc w:val="center"/>
        <w:textAlignment w:val="auto"/>
        <w:rPr>
          <w:rFonts w:hint="eastAsia" w:cs="宋体" w:asciiTheme="minorEastAsia" w:hAnsiTheme="minorEastAsia" w:eastAsiaTheme="minorEastAsia"/>
          <w:b/>
          <w:sz w:val="36"/>
          <w:szCs w:val="36"/>
        </w:rPr>
      </w:pPr>
      <w:r>
        <w:rPr>
          <w:rFonts w:hint="eastAsia" w:cs="宋体" w:asciiTheme="minorEastAsia" w:hAnsiTheme="minorEastAsia"/>
          <w:b/>
          <w:sz w:val="36"/>
          <w:szCs w:val="36"/>
          <w:lang w:val="en-US" w:eastAsia="zh-CN"/>
        </w:rPr>
        <w:t>视觉传达设计</w:t>
      </w:r>
      <w:r>
        <w:rPr>
          <w:rFonts w:hint="eastAsia" w:cs="宋体" w:asciiTheme="minorEastAsia" w:hAnsiTheme="minorEastAsia" w:eastAsiaTheme="minorEastAsia"/>
          <w:b/>
          <w:sz w:val="36"/>
          <w:szCs w:val="36"/>
        </w:rPr>
        <w:t>专业人才培养方案</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2" w:firstLineChars="200"/>
        <w:textAlignment w:val="auto"/>
        <w:rPr>
          <w:rFonts w:hint="eastAsia" w:ascii="Times New Roman" w:hAnsi="Times New Roman" w:eastAsia="宋体" w:cs="宋体"/>
          <w:b/>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ascii="Times New Roman" w:hAnsi="Times New Roman" w:eastAsia="宋体" w:cs="宋体"/>
          <w:b/>
          <w:sz w:val="21"/>
          <w:szCs w:val="21"/>
        </w:rPr>
      </w:pPr>
      <w:r>
        <w:rPr>
          <w:rFonts w:hint="eastAsia" w:ascii="Times New Roman" w:hAnsi="Times New Roman" w:eastAsia="宋体" w:cs="宋体"/>
          <w:b/>
          <w:sz w:val="21"/>
          <w:szCs w:val="21"/>
          <w:lang w:val="en-US" w:eastAsia="zh-CN"/>
        </w:rPr>
        <w:t>一、</w:t>
      </w:r>
      <w:r>
        <w:rPr>
          <w:rFonts w:hint="eastAsia" w:ascii="Times New Roman" w:hAnsi="Times New Roman" w:eastAsia="宋体" w:cs="宋体"/>
          <w:b/>
          <w:sz w:val="21"/>
          <w:szCs w:val="21"/>
        </w:rPr>
        <w:t>培养目标</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以服务西南和云南经济社会发展为导向，深化教育教学改革。培养具有国际设计文化视野、中国设计文化特色、适应于创新时代需求，具备视觉传达设计方面的基本知识、基本理论和基本技能，能在专业设计领域、企事业单位、大中专院校、传播机构、艺术教育机构等从事视觉传播方面的设计、策划、教学、研究和管理工作，能适应区域性文化事业与文化产业发展需求，一专多能应用型的视觉传达设计人才。</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b/>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sz w:val="21"/>
          <w:szCs w:val="21"/>
          <w:lang w:val="en-US" w:eastAsia="zh-CN"/>
        </w:rPr>
      </w:pPr>
      <w:r>
        <w:rPr>
          <w:rFonts w:hint="eastAsia" w:cs="宋体" w:asciiTheme="minorEastAsia" w:hAnsiTheme="minorEastAsia"/>
          <w:b/>
          <w:sz w:val="21"/>
          <w:szCs w:val="21"/>
          <w:lang w:val="en-US" w:eastAsia="zh-CN"/>
        </w:rPr>
        <w:t>二、培养要求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本专业培育学生优良的道德品质和正确的世界观、人生观、价值观以及社会主义核心价值观；培育学生强烈的社会服务意识、责任意识、创新意识以及自觉的法律意识、诚信意识；培育学生强烈的团队合作精神；培育学生具有开阔的国际视野和敏锐的时代意识。使学生在掌握较为系统的视觉传达设计理论和专业技能基础上，具备较为完备的、符合视觉传达设计专业要求的工作能力；使学生具有是好的表达能力，沟通能力以及协同能力，具有较高的人文素养、审美能力和严谨务实的科学作风。</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ascii="宋体" w:hAnsi="宋体" w:eastAsia="宋体" w:cs="宋体"/>
          <w:b/>
          <w:bCs w:val="0"/>
          <w:color w:val="000000" w:themeColor="text1"/>
          <w:sz w:val="21"/>
          <w:szCs w:val="21"/>
          <w:lang w:val="en-US" w:eastAsia="zh-CN"/>
          <w14:textFill>
            <w14:solidFill>
              <w14:schemeClr w14:val="tx1"/>
            </w14:solidFill>
          </w14:textFill>
        </w:rPr>
      </w:pPr>
      <w:r>
        <w:rPr>
          <w:rFonts w:hint="eastAsia" w:ascii="宋体" w:hAnsi="宋体" w:eastAsia="宋体" w:cs="宋体"/>
          <w:b/>
          <w:bCs w:val="0"/>
          <w:color w:val="000000" w:themeColor="text1"/>
          <w:sz w:val="21"/>
          <w:szCs w:val="21"/>
          <w:lang w:val="en-US" w:eastAsia="zh-CN"/>
          <w14:textFill>
            <w14:solidFill>
              <w14:schemeClr w14:val="tx1"/>
            </w14:solidFill>
          </w14:textFill>
        </w:rPr>
        <w:t>三、培养规格</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1.掌握科学的世界观和方法论，正确认识科学、艺术与社会的关系，热爱祖国，遵纪守法，诚信、求实，为民族复兴而努力工作。具有较高的艺术素养和审美水平，文化视野开阔，具有传承和弘扬中华民族优秀文化艺术的使命感。</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2.系统掌握视觉传达设计专业的基本理论、基本知识、基本技能和艺术教育的基本规律、方法；具有独立获取知识、提出问题、分析问题和解决问题的能力及开拓创新精神；具备良好的艺术素养与从事艺术教育、管理、科研的能力，具备从事视觉传达设计工作的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3.了解与视觉传达设计专业相关的各交叉学科的知识，具有适应相邻专业工作的基本能力与素质。</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4.具有良好的口头表达与文字表达能力。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5.掌握一门外国语，具有一定的听、说、读、写、译等语言运用能力，具备国际化视野。</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6.掌握计算机基本操作，能够熟练运用办公软件进行文字、表格及图像处理；能够熟练运用专业软件解决本专业领域的问题；能够熟练运用现代信息技术手段获取各种信息。</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7.具有人文社会科学、自然科学、艺术、体育等方面广泛的知识或兴趣，具备一定的批判性思维能力。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8.心理素质好，身体健康，有一定的体育和军事基本知识，能够履行建设祖国和保卫祖国的神圣义务。</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val="0"/>
          <w:bCs/>
          <w:sz w:val="21"/>
          <w:szCs w:val="21"/>
          <w:lang w:eastAsia="zh-CN"/>
        </w:rPr>
      </w:pPr>
      <w:r>
        <w:rPr>
          <w:rFonts w:hint="eastAsia" w:cs="宋体" w:asciiTheme="minorEastAsia" w:hAnsiTheme="minorEastAsia"/>
          <w:b/>
          <w:bCs w:val="0"/>
          <w:sz w:val="21"/>
          <w:szCs w:val="21"/>
          <w:lang w:val="en-US" w:eastAsia="zh-CN"/>
        </w:rPr>
        <w:t>四、</w:t>
      </w:r>
      <w:r>
        <w:rPr>
          <w:rFonts w:hint="eastAsia" w:cs="宋体" w:asciiTheme="minorEastAsia" w:hAnsiTheme="minorEastAsia" w:eastAsiaTheme="minorEastAsia"/>
          <w:b/>
          <w:bCs w:val="0"/>
          <w:sz w:val="21"/>
          <w:szCs w:val="21"/>
        </w:rPr>
        <w:t>毕业生应获得以下几方面的知识和能力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1.使学生了解视觉传达设计研究对象的基本特性和国内外视觉传达设计理论前沿、研究动态以及视觉传达设计基本研究方法；</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2.使学生掌握印刷、包装、媒体传播等领域的视觉规律及设计表现技能；</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3.使学生了解视觉传达设计相关领域的基本知识，掌握一定的创新技能，掌握设计创意及其表达的基本方法；</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4.使学生能够运用艺术、人文及社会科学的理论与方法观察和认识设计问题，具备一定的哲学思辨能力和文学素养，对相关自然科学、工程技术的基本知识有所了解；</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5.使学生具备相应的外语、计算机操作和网络检索应用能力，能够查阅和利用相关的外文资料；</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6.使学生掌握文献检索、设计调查、数据分析等基本技能以及研究报告、论文撰写的规范和基本方法；</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7.使学生具有胜任视觉传达设计领域内一定设计项目的策划、创意、组织及实施的基本能力，尤其具有胜任印刷、包装、媒体传播等领域相关工作的能力；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8．使学生具备制作图表、模型、方案并结合文献、数字媒体和语言手段进行设计沟通及学术交流的能力，以及具备参与社会性传播、普及与应用设计的能力；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9.使学生具备自主创业的基本能力，能把所学专业知识运用于社会需要之中。</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bCs w:val="0"/>
          <w:sz w:val="21"/>
          <w:szCs w:val="21"/>
          <w:lang w:val="en-US" w:eastAsia="zh-CN"/>
        </w:rPr>
      </w:pPr>
      <w:r>
        <w:rPr>
          <w:rFonts w:hint="eastAsia" w:cs="宋体" w:asciiTheme="minorEastAsia" w:hAnsiTheme="minorEastAsia"/>
          <w:b/>
          <w:bCs w:val="0"/>
          <w:sz w:val="21"/>
          <w:szCs w:val="21"/>
          <w:lang w:val="en-US" w:eastAsia="zh-CN"/>
        </w:rPr>
        <w:t>五、主修课程</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ascii="宋体" w:hAnsi="宋体" w:eastAsia="宋体" w:cs="宋体"/>
          <w:b w:val="0"/>
          <w:bCs/>
          <w:color w:val="000000" w:themeColor="text1"/>
          <w:sz w:val="21"/>
          <w:szCs w:val="21"/>
          <w:lang w:val="en-US" w:eastAsia="zh-CN"/>
          <w14:textFill>
            <w14:solidFill>
              <w14:schemeClr w14:val="tx1"/>
            </w14:solidFill>
          </w14:textFill>
        </w:rPr>
      </w:pPr>
      <w:r>
        <w:rPr>
          <w:rFonts w:hint="eastAsia" w:ascii="宋体" w:hAnsi="宋体" w:eastAsia="宋体" w:cs="宋体"/>
          <w:b w:val="0"/>
          <w:bCs/>
          <w:color w:val="000000" w:themeColor="text1"/>
          <w:sz w:val="21"/>
          <w:szCs w:val="21"/>
          <w:lang w:val="en-US" w:eastAsia="zh-CN"/>
          <w14:textFill>
            <w14:solidFill>
              <w14:schemeClr w14:val="tx1"/>
            </w14:solidFill>
          </w14:textFill>
        </w:rPr>
        <w:t>标志设计、中外设计史、数码摄影、书籍装帧设计、包装设计、产品形象综合设计、广告传播学、民间工艺与设计再造、网页设计、广告文案策划、广告设计、世界知名广告分析、云南旅游产品设计、新媒体交互设计、VI设计、民族文化元素提取与运用、主题设计、论文写作、展示设计。</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bCs w:val="0"/>
          <w:sz w:val="21"/>
          <w:szCs w:val="21"/>
          <w:lang w:val="en-US" w:eastAsia="zh-CN"/>
        </w:rPr>
      </w:pPr>
      <w:r>
        <w:rPr>
          <w:rFonts w:hint="eastAsia" w:cs="宋体" w:asciiTheme="minorEastAsia" w:hAnsiTheme="minorEastAsia"/>
          <w:b/>
          <w:bCs w:val="0"/>
          <w:sz w:val="21"/>
          <w:szCs w:val="21"/>
          <w:lang w:val="en-US" w:eastAsia="zh-CN"/>
        </w:rPr>
        <w:t>六、实践教学环节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eastAsiaTheme="minorEastAsia"/>
          <w:b w:val="0"/>
          <w:bCs/>
          <w:sz w:val="21"/>
          <w:szCs w:val="21"/>
          <w:lang w:val="en-US" w:eastAsia="zh-CN"/>
        </w:rPr>
      </w:pPr>
      <w:r>
        <w:rPr>
          <w:rFonts w:hint="eastAsia" w:cs="宋体" w:asciiTheme="minorEastAsia" w:hAnsiTheme="minorEastAsia"/>
          <w:b w:val="0"/>
          <w:bCs/>
          <w:sz w:val="21"/>
          <w:szCs w:val="21"/>
          <w:lang w:val="en-US" w:eastAsia="zh-CN"/>
        </w:rPr>
        <w:t>教学实践—秋季、教学实践—春季、毕业实习、毕业论文、毕业展演与设计。</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bCs w:val="0"/>
          <w:sz w:val="21"/>
          <w:szCs w:val="21"/>
          <w:lang w:val="en-US" w:eastAsia="zh-CN"/>
        </w:rPr>
      </w:pPr>
      <w:r>
        <w:rPr>
          <w:rFonts w:hint="eastAsia" w:cs="宋体" w:asciiTheme="minorEastAsia" w:hAnsiTheme="minorEastAsia"/>
          <w:b/>
          <w:bCs w:val="0"/>
          <w:sz w:val="21"/>
          <w:szCs w:val="21"/>
          <w:lang w:val="en-US" w:eastAsia="zh-CN"/>
        </w:rPr>
        <w:t>七、学制与学位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基本学制：4年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修业年限：3</w:t>
      </w:r>
      <w:r>
        <w:rPr>
          <w:rFonts w:hint="eastAsia" w:cs="宋体" w:asciiTheme="minorEastAsia" w:hAnsiTheme="minorEastAsia"/>
          <w:sz w:val="21"/>
          <w:szCs w:val="21"/>
          <w:lang w:eastAsia="zh-CN"/>
        </w:rPr>
        <w:t>—</w:t>
      </w:r>
      <w:r>
        <w:rPr>
          <w:rFonts w:hint="eastAsia" w:cs="宋体" w:asciiTheme="minorEastAsia" w:hAnsiTheme="minorEastAsia" w:eastAsiaTheme="minorEastAsia"/>
          <w:sz w:val="21"/>
          <w:szCs w:val="21"/>
        </w:rPr>
        <w:t>6年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sz w:val="21"/>
          <w:szCs w:val="21"/>
        </w:rPr>
      </w:pPr>
      <w:r>
        <w:rPr>
          <w:rFonts w:hint="eastAsia" w:cs="宋体" w:asciiTheme="minorEastAsia" w:hAnsiTheme="minorEastAsia" w:eastAsiaTheme="minorEastAsia"/>
          <w:sz w:val="21"/>
          <w:szCs w:val="21"/>
        </w:rPr>
        <w:t>授予学位：</w:t>
      </w:r>
      <w:r>
        <w:rPr>
          <w:rFonts w:hint="eastAsia" w:cs="宋体" w:asciiTheme="minorEastAsia" w:hAnsiTheme="minorEastAsia" w:eastAsiaTheme="minorEastAsia"/>
          <w:sz w:val="21"/>
          <w:szCs w:val="21"/>
          <w:lang w:val="en-US" w:eastAsia="zh-CN"/>
        </w:rPr>
        <w:t>艺术学学士学位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sz w:val="21"/>
          <w:szCs w:val="21"/>
          <w:lang w:val="en-US" w:eastAsia="zh-CN"/>
        </w:rPr>
      </w:pPr>
      <w:r>
        <w:rPr>
          <w:rFonts w:hint="eastAsia" w:cs="宋体" w:asciiTheme="minorEastAsia" w:hAnsiTheme="minorEastAsia"/>
          <w:b/>
          <w:sz w:val="21"/>
          <w:szCs w:val="21"/>
          <w:lang w:val="en-US" w:eastAsia="zh-CN"/>
        </w:rPr>
        <w:t>八</w:t>
      </w:r>
      <w:r>
        <w:rPr>
          <w:rFonts w:hint="eastAsia" w:cs="宋体" w:asciiTheme="minorEastAsia" w:hAnsiTheme="minorEastAsia" w:eastAsiaTheme="minorEastAsia"/>
          <w:b/>
          <w:sz w:val="21"/>
          <w:szCs w:val="21"/>
        </w:rPr>
        <w:t>、毕业</w:t>
      </w:r>
      <w:r>
        <w:rPr>
          <w:rFonts w:hint="eastAsia" w:cs="宋体" w:asciiTheme="minorEastAsia" w:hAnsiTheme="minorEastAsia"/>
          <w:b/>
          <w:sz w:val="21"/>
          <w:szCs w:val="21"/>
          <w:lang w:val="en-US" w:eastAsia="zh-CN"/>
        </w:rPr>
        <w:t>学分要求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学生德、智、体、美、劳全面发展，完成本培养方案规定的各教学环节的学习，最低修满</w:t>
      </w:r>
      <w:r>
        <w:rPr>
          <w:rFonts w:hint="eastAsia" w:cs="宋体" w:asciiTheme="minorEastAsia" w:hAnsiTheme="minorEastAsia"/>
          <w:sz w:val="21"/>
          <w:szCs w:val="21"/>
          <w:lang w:val="en-US" w:eastAsia="zh-CN"/>
        </w:rPr>
        <w:t>160</w:t>
      </w:r>
      <w:r>
        <w:rPr>
          <w:rFonts w:hint="eastAsia" w:cs="宋体" w:asciiTheme="minorEastAsia" w:hAnsiTheme="minorEastAsia" w:eastAsiaTheme="minorEastAsia"/>
          <w:sz w:val="21"/>
          <w:szCs w:val="21"/>
        </w:rPr>
        <w:t>学分，毕业设计（论文）答辩合格，达到《国家学生体质健康标准》合格要求，符合《</w:t>
      </w:r>
      <w:r>
        <w:rPr>
          <w:rFonts w:hint="eastAsia" w:cs="宋体" w:asciiTheme="minorEastAsia" w:hAnsiTheme="minorEastAsia"/>
          <w:sz w:val="21"/>
          <w:szCs w:val="21"/>
          <w:lang w:val="en-US" w:eastAsia="zh-CN"/>
        </w:rPr>
        <w:t>昆明理工大学津桥学院</w:t>
      </w:r>
      <w:r>
        <w:rPr>
          <w:rFonts w:hint="eastAsia" w:cs="宋体" w:asciiTheme="minorEastAsia" w:hAnsiTheme="minorEastAsia" w:eastAsiaTheme="minorEastAsia"/>
          <w:sz w:val="21"/>
          <w:szCs w:val="21"/>
        </w:rPr>
        <w:t>学士学位授予管理办法》相关规定，准予毕业，并授予学士学位。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sz w:val="21"/>
          <w:szCs w:val="21"/>
          <w:lang w:val="en-US" w:eastAsia="zh-CN"/>
        </w:rPr>
      </w:pPr>
      <w:r>
        <w:rPr>
          <w:rFonts w:hint="eastAsia" w:cs="宋体" w:asciiTheme="minorEastAsia" w:hAnsiTheme="minorEastAsia" w:eastAsiaTheme="minorEastAsia"/>
          <w:sz w:val="21"/>
          <w:szCs w:val="21"/>
        </w:rPr>
        <w:t>1.通识教育课程体系修满</w:t>
      </w:r>
      <w:r>
        <w:rPr>
          <w:rFonts w:hint="eastAsia" w:cs="宋体" w:asciiTheme="minorEastAsia" w:hAnsiTheme="minorEastAsia"/>
          <w:sz w:val="21"/>
          <w:szCs w:val="21"/>
          <w:lang w:val="en-US" w:eastAsia="zh-CN"/>
        </w:rPr>
        <w:t>46</w:t>
      </w:r>
      <w:r>
        <w:rPr>
          <w:rFonts w:hint="eastAsia" w:cs="宋体" w:asciiTheme="minorEastAsia" w:hAnsiTheme="minorEastAsia" w:eastAsiaTheme="minorEastAsia"/>
          <w:sz w:val="21"/>
          <w:szCs w:val="21"/>
        </w:rPr>
        <w:t>学分，其中通识教育</w:t>
      </w:r>
      <w:r>
        <w:rPr>
          <w:rFonts w:hint="eastAsia" w:cs="宋体" w:asciiTheme="minorEastAsia" w:hAnsiTheme="minorEastAsia"/>
          <w:sz w:val="21"/>
          <w:szCs w:val="21"/>
          <w:lang w:val="en-US" w:eastAsia="zh-CN"/>
        </w:rPr>
        <w:t>教育必修课40学分，通识选修课6学分，且需修满每个类别要求的最低学分。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2.课外教育课程体系板块修满10学分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3.学科及专业基础教育必修课程72学分；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4.专业选修课程16学分；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5</w:t>
      </w:r>
      <w:r>
        <w:rPr>
          <w:rFonts w:hint="eastAsia" w:cs="宋体" w:asciiTheme="minorEastAsia" w:hAnsiTheme="minorEastAsia" w:eastAsiaTheme="minorEastAsia"/>
          <w:sz w:val="21"/>
          <w:szCs w:val="21"/>
        </w:rPr>
        <w:t>.</w:t>
      </w:r>
      <w:r>
        <w:rPr>
          <w:rFonts w:hint="eastAsia" w:cs="宋体" w:asciiTheme="minorEastAsia" w:hAnsiTheme="minorEastAsia"/>
          <w:sz w:val="21"/>
          <w:szCs w:val="21"/>
          <w:lang w:val="en-US" w:eastAsia="zh-CN"/>
        </w:rPr>
        <w:t>实践教学环节16学分</w:t>
      </w:r>
      <w:r>
        <w:rPr>
          <w:rFonts w:hint="eastAsia" w:cs="宋体" w:asciiTheme="minorEastAsia" w:hAnsiTheme="minorEastAsia" w:eastAsiaTheme="minorEastAsia"/>
          <w:sz w:val="21"/>
          <w:szCs w:val="21"/>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default" w:cs="宋体" w:asciiTheme="minorEastAsia" w:hAnsiTheme="minorEastAsia" w:eastAsiaTheme="minorEastAsia"/>
          <w:b/>
          <w:bCs/>
          <w:sz w:val="21"/>
          <w:szCs w:val="21"/>
          <w:lang w:val="en-US" w:eastAsia="zh-CN"/>
        </w:rPr>
      </w:pPr>
      <w:r>
        <w:rPr>
          <w:rFonts w:hint="eastAsia" w:cs="宋体" w:asciiTheme="minorEastAsia" w:hAnsiTheme="minorEastAsia"/>
          <w:b/>
          <w:bCs/>
          <w:sz w:val="21"/>
          <w:szCs w:val="21"/>
          <w:lang w:val="en-US" w:eastAsia="zh-CN"/>
        </w:rPr>
        <w:t>九、教学计划运行表</w:t>
      </w:r>
    </w:p>
    <w:tbl>
      <w:tblPr>
        <w:tblStyle w:val="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16"/>
        <w:gridCol w:w="1230"/>
        <w:gridCol w:w="446"/>
        <w:gridCol w:w="469"/>
        <w:gridCol w:w="562"/>
        <w:gridCol w:w="516"/>
        <w:gridCol w:w="585"/>
        <w:gridCol w:w="563"/>
        <w:gridCol w:w="516"/>
        <w:gridCol w:w="514"/>
        <w:gridCol w:w="446"/>
        <w:gridCol w:w="446"/>
        <w:gridCol w:w="1283"/>
        <w:gridCol w:w="5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视觉传达设计专业培养计划安排表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教育学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0" w:type="auto"/>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0" w:type="auto"/>
            <w:vMerge w:val="restar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造型基础1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造型基础2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色彩基础1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色彩基础2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构成设计1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构成设计2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构成设计3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图形创意设计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设计学原理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设计心理学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设计法规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字体与版式设计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印刷工艺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视觉传达设计原理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主修课程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标志设计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中外设计史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数码摄影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书籍装帧设计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包装设计1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包装设计2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产品形象综合设计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广告传播学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民间工艺与设计再造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网页设计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广告文案策划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广告设计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世界知名广告分析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云南旅游产品设计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新媒体交互设计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VI设计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民族文化元素提取与运用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主题设计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论文写作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展示设计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电脑辅助设计1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电脑辅助设计2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电脑辅助设计3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广告摄影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剪纸艺术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云南重彩画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装饰版画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云南扎染艺术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手饰编织设计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软陶饰品工艺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硬笔书法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手绘插画设计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陶艺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0" w:type="auto"/>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毕业展演与设计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3078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textAlignment w:val="auto"/>
        <w:rPr>
          <w:rFonts w:hint="eastAsia" w:cs="宋体" w:asciiTheme="minorEastAsia" w:hAnsiTheme="minorEastAsia" w:eastAsiaTheme="minorEastAsia"/>
          <w:b/>
          <w:bCs/>
          <w:sz w:val="21"/>
          <w:szCs w:val="21"/>
          <w:lang w:val="en-US" w:eastAsia="zh-CN"/>
        </w:rPr>
      </w:pPr>
      <w:r>
        <w:rPr>
          <w:rFonts w:hint="eastAsia" w:cs="宋体" w:asciiTheme="minorEastAsia" w:hAnsiTheme="minorEastAsia" w:eastAsiaTheme="minorEastAsia"/>
          <w:b/>
          <w:bCs/>
          <w:sz w:val="21"/>
          <w:szCs w:val="21"/>
          <w:lang w:val="en-US" w:eastAsia="zh-CN"/>
        </w:rPr>
        <w:t>十、课程体系及学时学分分配</w:t>
      </w:r>
    </w:p>
    <w:tbl>
      <w:tblPr>
        <w:tblStyle w:val="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0"/>
        <w:gridCol w:w="1378"/>
        <w:gridCol w:w="605"/>
        <w:gridCol w:w="797"/>
        <w:gridCol w:w="800"/>
        <w:gridCol w:w="797"/>
        <w:gridCol w:w="800"/>
        <w:gridCol w:w="797"/>
        <w:gridCol w:w="605"/>
        <w:gridCol w:w="605"/>
        <w:gridCol w:w="995"/>
        <w:gridCol w:w="6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课程性质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开课情况</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毕业要求获得学分</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（160学分）</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门数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学分数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总学时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理论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实践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自主学习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通识类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公共必修课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公共任选课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课外教育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公共必修课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学科及专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业类课程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专业基础课程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专业主修课程</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专业选修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专业限选课程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专业任选课程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实践教学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textAlignment w:val="auto"/>
        <w:rPr>
          <w:rFonts w:cs="宋体" w:asciiTheme="minorEastAsia" w:hAnsiTheme="minorEastAsia" w:eastAsiaTheme="minorEastAsia"/>
          <w:b/>
          <w:bCs/>
          <w:sz w:val="21"/>
          <w:szCs w:val="21"/>
        </w:rPr>
      </w:pPr>
      <w:r>
        <w:rPr>
          <w:rFonts w:hint="eastAsia" w:cs="宋体" w:asciiTheme="minorEastAsia" w:hAnsiTheme="minorEastAsia"/>
          <w:b/>
          <w:bCs/>
          <w:sz w:val="21"/>
          <w:szCs w:val="21"/>
          <w:lang w:val="en-US" w:eastAsia="zh-CN"/>
        </w:rPr>
        <w:t>十一、</w:t>
      </w:r>
      <w:r>
        <w:rPr>
          <w:rFonts w:hint="eastAsia" w:cs="宋体" w:asciiTheme="minorEastAsia" w:hAnsiTheme="minorEastAsia" w:eastAsiaTheme="minorEastAsia"/>
          <w:b/>
          <w:bCs/>
          <w:sz w:val="21"/>
          <w:szCs w:val="21"/>
        </w:rPr>
        <w:t>各学期时间分配表（单位：周）</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717"/>
        <w:gridCol w:w="746"/>
        <w:gridCol w:w="717"/>
        <w:gridCol w:w="746"/>
        <w:gridCol w:w="822"/>
        <w:gridCol w:w="641"/>
        <w:gridCol w:w="726"/>
        <w:gridCol w:w="641"/>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restart"/>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项目</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第一学年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第二学年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第三学年</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第四学年</w:t>
            </w:r>
          </w:p>
        </w:tc>
        <w:tc>
          <w:tcPr>
            <w:tcW w:w="1062" w:type="dxa"/>
            <w:vMerge w:val="restar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一</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二</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三</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四</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五</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六</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七</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八</w:t>
            </w:r>
          </w:p>
        </w:tc>
        <w:tc>
          <w:tcPr>
            <w:tcW w:w="1062"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军事理论与训练</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课程教学</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毕业实习</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毕业论文（设计）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考试\学分认定\毕业资格审查</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教育周数合计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寒暑假</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学年周数</w:t>
            </w:r>
          </w:p>
        </w:tc>
        <w:tc>
          <w:tcPr>
            <w:tcW w:w="1463" w:type="dxa"/>
            <w:gridSpan w:val="2"/>
            <w:tcBorders>
              <w:bottom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201</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cs="宋体" w:asciiTheme="minorEastAsia" w:hAnsiTheme="minorEastAsia" w:eastAsiaTheme="minorEastAsia"/>
          <w:b/>
          <w:bCs/>
          <w:sz w:val="21"/>
          <w:szCs w:val="21"/>
        </w:rPr>
      </w:pPr>
      <w:r>
        <w:rPr>
          <w:rFonts w:hint="eastAsia" w:cs="宋体" w:asciiTheme="minorEastAsia" w:hAnsiTheme="minorEastAsia"/>
          <w:b/>
          <w:bCs/>
          <w:sz w:val="21"/>
          <w:szCs w:val="21"/>
          <w:lang w:val="en-US" w:eastAsia="zh-CN"/>
        </w:rPr>
        <w:t>十二、</w:t>
      </w:r>
      <w:r>
        <w:rPr>
          <w:rFonts w:hint="eastAsia" w:cs="宋体" w:asciiTheme="minorEastAsia" w:hAnsiTheme="minorEastAsia" w:eastAsiaTheme="minorEastAsia"/>
          <w:b/>
          <w:bCs/>
          <w:sz w:val="21"/>
          <w:szCs w:val="21"/>
        </w:rPr>
        <w:t>专业教育主题活动</w:t>
      </w:r>
    </w:p>
    <w:tbl>
      <w:tblPr>
        <w:tblStyle w:val="5"/>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68"/>
        <w:gridCol w:w="2177"/>
        <w:gridCol w:w="108"/>
        <w:gridCol w:w="1212"/>
        <w:gridCol w:w="1356"/>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序号</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活动主题</w:t>
            </w:r>
          </w:p>
        </w:tc>
        <w:tc>
          <w:tcPr>
            <w:tcW w:w="217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教育目标</w:t>
            </w:r>
          </w:p>
        </w:tc>
        <w:tc>
          <w:tcPr>
            <w:tcW w:w="1320"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活动形式</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组织者</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诚信、自强、感恩主题教育活动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宣扬诚信、自强、感恩的道德准则，教育和引导同学们树立正确的受助感恩观念，</w:t>
            </w:r>
            <w:r>
              <w:rPr>
                <w:rFonts w:hint="eastAsia" w:asciiTheme="minorEastAsia" w:hAnsiTheme="minorEastAsia" w:cstheme="minorEastAsia"/>
                <w:color w:val="000000" w:themeColor="text1"/>
                <w:kern w:val="1"/>
                <w:sz w:val="18"/>
                <w:szCs w:val="18"/>
                <w:lang w:eastAsia="zh-CN"/>
                <w14:textFill>
                  <w14:solidFill>
                    <w14:schemeClr w14:val="tx1"/>
                  </w14:solidFill>
                </w14:textFill>
              </w:rPr>
              <w:t>增强</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同学们的诚信意识，培养同学们强烈的社会责任感和自立自强的优秀品质，常怀感恩之心，诚信做人，</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踏实</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做事，</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回馈社会。</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讲座、讨论、演讲等</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pacing w:val="15"/>
                <w:kern w:val="1"/>
                <w:sz w:val="18"/>
                <w:szCs w:val="18"/>
                <w:shd w:val="clear" w:fill="FFFFFF"/>
                <w14:textFill>
                  <w14:solidFill>
                    <w14:schemeClr w14:val="tx1"/>
                  </w14:solidFill>
                </w14:textFill>
              </w:rPr>
              <w:t>“全民国家安全教育”主题讲座</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default"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cstheme="minorEastAsia"/>
                <w:color w:val="000000" w:themeColor="text1"/>
                <w:sz w:val="18"/>
                <w:szCs w:val="18"/>
                <w:lang w:val="en-US" w:eastAsia="zh-CN"/>
                <w14:textFill>
                  <w14:solidFill>
                    <w14:schemeClr w14:val="tx1"/>
                  </w14:solidFill>
                </w14:textFill>
              </w:rPr>
              <w:t>增强安全意识，保守国家机密，主动维护国家信息安全、文化安全。</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 w:val="0"/>
                <w:bCs/>
                <w:color w:val="000000" w:themeColor="text1"/>
                <w:sz w:val="18"/>
                <w:szCs w:val="18"/>
                <w14:textFill>
                  <w14:solidFill>
                    <w14:schemeClr w14:val="tx1"/>
                  </w14:solidFill>
                </w14:textFill>
              </w:rPr>
              <w:t>纪念“五四”运动系列活动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深化爱国主义教育和革命传统教育，把</w:t>
            </w:r>
            <w:r>
              <w:rPr>
                <w:rFonts w:hint="eastAsia" w:asciiTheme="minorEastAsia" w:hAnsiTheme="minorEastAsia" w:cstheme="minorEastAsia"/>
                <w:color w:val="000000" w:themeColor="text1"/>
                <w:sz w:val="18"/>
                <w:szCs w:val="18"/>
                <w:lang w:val="en-US" w:eastAsia="zh-CN"/>
                <w14:textFill>
                  <w14:solidFill>
                    <w14:schemeClr w14:val="tx1"/>
                  </w14:solidFill>
                </w14:textFill>
              </w:rPr>
              <w:t>国家意识、</w:t>
            </w:r>
            <w:r>
              <w:rPr>
                <w:rFonts w:hint="eastAsia" w:asciiTheme="minorEastAsia" w:hAnsiTheme="minorEastAsia" w:eastAsiaTheme="minorEastAsia" w:cstheme="minorEastAsia"/>
                <w:color w:val="000000" w:themeColor="text1"/>
                <w:sz w:val="18"/>
                <w:szCs w:val="18"/>
                <w14:textFill>
                  <w14:solidFill>
                    <w14:schemeClr w14:val="tx1"/>
                  </w14:solidFill>
                </w14:textFill>
              </w:rPr>
              <w:t>民族</w:t>
            </w:r>
            <w:r>
              <w:rPr>
                <w:rFonts w:hint="eastAsia" w:asciiTheme="minorEastAsia" w:hAnsiTheme="minorEastAsia" w:cstheme="minorEastAsia"/>
                <w:color w:val="000000" w:themeColor="text1"/>
                <w:sz w:val="18"/>
                <w:szCs w:val="18"/>
                <w:lang w:val="en-US" w:eastAsia="zh-CN"/>
                <w14:textFill>
                  <w14:solidFill>
                    <w14:schemeClr w14:val="tx1"/>
                  </w14:solidFill>
                </w14:textFill>
              </w:rPr>
              <w:t>意识</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14:textFill>
                  <w14:solidFill>
                    <w14:schemeClr w14:val="tx1"/>
                  </w14:solidFill>
                </w14:textFill>
              </w:rPr>
              <w:t>时代使命有机结合起来、把个人成长与社会责任有机结合起来</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cstheme="minorEastAsia"/>
                <w:color w:val="000000" w:themeColor="text1"/>
                <w:sz w:val="18"/>
                <w:szCs w:val="18"/>
                <w:lang w:val="en-US" w:eastAsia="zh-CN"/>
                <w14:textFill>
                  <w14:solidFill>
                    <w14:schemeClr w14:val="tx1"/>
                  </w14:solidFill>
                </w14:textFill>
              </w:rPr>
              <w:t>把实现中华民族伟大复兴中国梦与个人美好憧憬有机结合起来</w:t>
            </w:r>
            <w:r>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t>。</w:t>
            </w:r>
          </w:p>
        </w:tc>
        <w:tc>
          <w:tcPr>
            <w:tcW w:w="1212" w:type="dxa"/>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张贴</w:t>
            </w:r>
            <w:r>
              <w:rPr>
                <w:rFonts w:hint="eastAsia" w:asciiTheme="minorEastAsia" w:hAnsiTheme="minorEastAsia" w:eastAsiaTheme="minorEastAsia" w:cstheme="minorEastAsia"/>
                <w:sz w:val="18"/>
                <w:szCs w:val="18"/>
              </w:rPr>
              <w:t>以“五四”运动为主题的宣传海报</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举办“迎五四红歌大家唱”比赛</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学院党委</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2、4、6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9"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“感念师恩”演讲比赛</w:t>
            </w:r>
            <w:bookmarkStart w:id="0" w:name="_GoBack"/>
            <w:bookmarkEnd w:id="0"/>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通过“感念师恩”演讲比赛等活动，常怀感恩之心、常做感恩之事，以优秀教师为榜样，不断加强自身道德建设，在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津桥学院</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学有所获、学有所悟、学有所成，成为</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利国利民</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的</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有用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人才。</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以比赛的形式挨个上台演讲，由学院教师组成专家评委组进行打分，最终角逐一、二、三等奖</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学院党委宣传部、学生会、辅导员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迎新活动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欢迎新同学，融合师生情谊，</w:t>
            </w:r>
            <w:r>
              <w:rPr>
                <w:rFonts w:hint="eastAsia" w:asciiTheme="minorEastAsia" w:hAnsiTheme="minorEastAsia" w:cstheme="minorEastAsia"/>
                <w:sz w:val="18"/>
                <w:szCs w:val="18"/>
                <w:lang w:val="en-US" w:eastAsia="zh-CN"/>
              </w:rPr>
              <w:t>帮助新同学尽快适应大学生活；</w:t>
            </w:r>
            <w:r>
              <w:rPr>
                <w:rFonts w:hint="eastAsia" w:asciiTheme="minorEastAsia" w:hAnsiTheme="minorEastAsia" w:eastAsiaTheme="minorEastAsia" w:cstheme="minorEastAsia"/>
                <w:sz w:val="18"/>
                <w:szCs w:val="18"/>
                <w:lang w:val="en-US" w:eastAsia="zh-CN"/>
              </w:rPr>
              <w:t>展现</w:t>
            </w:r>
            <w:r>
              <w:rPr>
                <w:rFonts w:hint="eastAsia" w:asciiTheme="minorEastAsia" w:hAnsiTheme="minorEastAsia" w:cstheme="minorEastAsia"/>
                <w:sz w:val="18"/>
                <w:szCs w:val="18"/>
                <w:lang w:val="en-US" w:eastAsia="zh-CN"/>
              </w:rPr>
              <w:t>视觉传达设计</w:t>
            </w:r>
            <w:r>
              <w:rPr>
                <w:rFonts w:hint="eastAsia" w:asciiTheme="minorEastAsia" w:hAnsiTheme="minorEastAsia" w:eastAsiaTheme="minorEastAsia" w:cstheme="minorEastAsia"/>
                <w:sz w:val="18"/>
                <w:szCs w:val="18"/>
                <w:lang w:val="en-US" w:eastAsia="zh-CN"/>
              </w:rPr>
              <w:t>专业的特色</w:t>
            </w:r>
            <w:r>
              <w:rPr>
                <w:rFonts w:hint="eastAsia" w:asciiTheme="minorEastAsia" w:hAnsiTheme="minorEastAsia" w:cstheme="minorEastAsia"/>
                <w:sz w:val="18"/>
                <w:szCs w:val="18"/>
                <w:lang w:val="en-US" w:eastAsia="zh-CN"/>
              </w:rPr>
              <w:t>亮点</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增强专业</w:t>
            </w:r>
            <w:r>
              <w:rPr>
                <w:rFonts w:hint="eastAsia" w:asciiTheme="minorEastAsia" w:hAnsiTheme="minorEastAsia" w:eastAsiaTheme="minorEastAsia" w:cstheme="minorEastAsia"/>
                <w:sz w:val="18"/>
                <w:szCs w:val="18"/>
                <w:lang w:val="en-US" w:eastAsia="zh-CN"/>
              </w:rPr>
              <w:t>影响力，树立学</w:t>
            </w:r>
            <w:r>
              <w:rPr>
                <w:rFonts w:hint="eastAsia" w:asciiTheme="minorEastAsia" w:hAnsiTheme="minorEastAsia" w:cstheme="minorEastAsia"/>
                <w:sz w:val="18"/>
                <w:szCs w:val="18"/>
                <w:lang w:val="en-US" w:eastAsia="zh-CN"/>
              </w:rPr>
              <w:t>科</w:t>
            </w:r>
            <w:r>
              <w:rPr>
                <w:rFonts w:hint="eastAsia" w:asciiTheme="minorEastAsia" w:hAnsiTheme="minorEastAsia" w:eastAsiaTheme="minorEastAsia" w:cstheme="minorEastAsia"/>
                <w:sz w:val="18"/>
                <w:szCs w:val="18"/>
                <w:lang w:val="en-US" w:eastAsia="zh-CN"/>
              </w:rPr>
              <w:t>品牌</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迎新晚会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院学生会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“相互欣赏，成就彼此”</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树立相互尊重、</w:t>
            </w:r>
            <w:r>
              <w:rPr>
                <w:rFonts w:hint="eastAsia" w:asciiTheme="minorEastAsia" w:hAnsiTheme="minorEastAsia" w:eastAsiaTheme="minorEastAsia" w:cstheme="minorEastAsia"/>
                <w:sz w:val="18"/>
                <w:szCs w:val="18"/>
                <w:lang w:val="en-US" w:eastAsia="zh-CN"/>
              </w:rPr>
              <w:t>相互欣赏</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lang w:val="en-US" w:eastAsia="zh-CN"/>
              </w:rPr>
              <w:t>彼此成就的意识</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设计竞赛、展览</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美术与设计系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建设班风，共同进步</w:t>
            </w:r>
            <w:r>
              <w:rPr>
                <w:rFonts w:hint="eastAsia" w:asciiTheme="minorEastAsia" w:hAnsiTheme="minorEastAsia" w:eastAsiaTheme="minorEastAsia" w:cstheme="minorEastAsia"/>
                <w:sz w:val="18"/>
                <w:szCs w:val="18"/>
                <w:lang w:eastAsia="zh-CN"/>
              </w:rPr>
              <w:t>”</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组织</w:t>
            </w:r>
            <w:r>
              <w:rPr>
                <w:rFonts w:hint="eastAsia" w:asciiTheme="minorEastAsia" w:hAnsiTheme="minorEastAsia" w:cstheme="minorEastAsia"/>
                <w:sz w:val="18"/>
                <w:szCs w:val="18"/>
                <w:lang w:val="en-US" w:eastAsia="zh-CN"/>
              </w:rPr>
              <w:t>主题班会</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 xml:space="preserve">开展重大热点问题、学风、班风建设专题研讨，增强班级凝聚力，树立良好班风。 </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主题</w:t>
            </w:r>
            <w:r>
              <w:rPr>
                <w:rFonts w:hint="eastAsia" w:asciiTheme="minorEastAsia" w:hAnsiTheme="minorEastAsia" w:eastAsiaTheme="minorEastAsia" w:cstheme="minorEastAsia"/>
                <w:sz w:val="18"/>
                <w:szCs w:val="18"/>
                <w:lang w:val="en-US" w:eastAsia="zh-CN"/>
              </w:rPr>
              <w:t>班会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班主任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1、2、3、4、5、6、7、8</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cs="宋体" w:asciiTheme="minorEastAsia" w:hAnsiTheme="minorEastAsia" w:eastAsiaTheme="minorEastAsia"/>
          <w:b/>
          <w:sz w:val="21"/>
          <w:szCs w:val="21"/>
        </w:rPr>
      </w:pPr>
      <w:r>
        <w:rPr>
          <w:rFonts w:hint="eastAsia" w:cs="宋体" w:asciiTheme="minorEastAsia" w:hAnsiTheme="minorEastAsia"/>
          <w:b/>
          <w:bCs/>
          <w:sz w:val="21"/>
          <w:szCs w:val="21"/>
          <w:lang w:val="en-US" w:eastAsia="zh-CN"/>
        </w:rPr>
        <w:t>十三</w:t>
      </w:r>
      <w:r>
        <w:rPr>
          <w:rFonts w:hint="eastAsia" w:cs="宋体" w:asciiTheme="minorEastAsia" w:hAnsiTheme="minorEastAsia" w:eastAsiaTheme="minorEastAsia"/>
          <w:b/>
          <w:sz w:val="21"/>
          <w:szCs w:val="21"/>
        </w:rPr>
        <w:t>、人才培养方案说明</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eastAsia" w:cs="宋体" w:asciiTheme="minorEastAsia" w:hAnsiTheme="minorEastAsia"/>
          <w:b w:val="0"/>
          <w:bCs w:val="0"/>
          <w:sz w:val="21"/>
          <w:szCs w:val="21"/>
          <w:lang w:val="en-US" w:eastAsia="zh-CN"/>
        </w:rPr>
        <w:t>本培养方案由通识教育与专业教育2个平台，通识教育课、课外教育、学科及专业类课程、专业选修课程、实习实训5个课程模块构成。课程方案创新了视觉传达设计本科专业人才培养模式，建构了科学系统的课程体系。方案充分体现了视觉传达设计本科专业培养类型层次化、课程体系模块化、实践教学立体化的课程设计思路，彰显了优生优教、特生特教的特色和亮点，具有切实的可操作性。</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ascii="宋体" w:hAnsi="宋体" w:eastAsia="宋体" w:cs="宋体"/>
          <w:b w:val="0"/>
          <w:bCs/>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default" w:cs="宋体" w:asciiTheme="minorEastAsia" w:hAnsiTheme="minorEastAsia" w:eastAsiaTheme="minorEastAsia"/>
          <w:b w:val="0"/>
          <w:bCs w:val="0"/>
          <w:sz w:val="21"/>
          <w:szCs w:val="21"/>
          <w:lang w:val="en-US" w:eastAsia="zh-CN"/>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E0660"/>
    <w:rsid w:val="007E0660"/>
    <w:rsid w:val="02E03664"/>
    <w:rsid w:val="07547834"/>
    <w:rsid w:val="07790383"/>
    <w:rsid w:val="098C4968"/>
    <w:rsid w:val="0DEE3AC4"/>
    <w:rsid w:val="126A6397"/>
    <w:rsid w:val="129C10DA"/>
    <w:rsid w:val="146F00D4"/>
    <w:rsid w:val="151A112D"/>
    <w:rsid w:val="1673252B"/>
    <w:rsid w:val="22AB3A0A"/>
    <w:rsid w:val="2D895D4D"/>
    <w:rsid w:val="30BA0126"/>
    <w:rsid w:val="3AC27E6F"/>
    <w:rsid w:val="3B5F066E"/>
    <w:rsid w:val="40020D69"/>
    <w:rsid w:val="46D70259"/>
    <w:rsid w:val="4E6A1A38"/>
    <w:rsid w:val="5A125CC0"/>
    <w:rsid w:val="5A463D7B"/>
    <w:rsid w:val="5D4A369E"/>
    <w:rsid w:val="5F177CDC"/>
    <w:rsid w:val="60970E08"/>
    <w:rsid w:val="6DE262E2"/>
    <w:rsid w:val="6F9C621A"/>
    <w:rsid w:val="712B2E0D"/>
    <w:rsid w:val="728867DC"/>
    <w:rsid w:val="738E42C9"/>
    <w:rsid w:val="7B7A340B"/>
    <w:rsid w:val="7D2018E0"/>
    <w:rsid w:val="7E2F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16"/>
      <w:szCs w:val="16"/>
      <w:u w:val="none"/>
    </w:rPr>
  </w:style>
  <w:style w:type="character" w:customStyle="1" w:styleId="9">
    <w:name w:val="font21"/>
    <w:basedOn w:val="7"/>
    <w:qFormat/>
    <w:uiPriority w:val="0"/>
    <w:rPr>
      <w:rFonts w:hint="eastAsia" w:ascii="宋体" w:hAnsi="宋体" w:eastAsia="宋体" w:cs="宋体"/>
      <w:color w:val="000000"/>
      <w:sz w:val="16"/>
      <w:szCs w:val="16"/>
      <w:u w:val="none"/>
    </w:rPr>
  </w:style>
  <w:style w:type="character" w:customStyle="1" w:styleId="10">
    <w:name w:val="font61"/>
    <w:basedOn w:val="7"/>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4188</Words>
  <Characters>4447</Characters>
  <Lines>0</Lines>
  <Paragraphs>0</Paragraphs>
  <TotalTime>0</TotalTime>
  <ScaleCrop>false</ScaleCrop>
  <LinksUpToDate>false</LinksUpToDate>
  <CharactersWithSpaces>4466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2020-09-18T09:31:00Z</dcterms:created>
  <dc:creator>Admin</dc:creator>
  <cp:lastModifiedBy>李成龙</cp:lastModifiedBy>
  <dcterms:modified xsi:type="dcterms:W3CDTF">2023-08-10T12:39:19Z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A5368EED665E4D04A94B21D7EF2F6D30_13</vt:lpwstr>
  </property>
</Properties>
</file>